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093524" w:rsidP="0009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093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3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2D05FB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2D05FB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Конева Татьяна Васильевна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Разуваева Екатерина Александровна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093524">
        <w:rPr>
          <w:rFonts w:ascii="Times New Roman" w:hAnsi="Times New Roman" w:cs="Times New Roman"/>
          <w:sz w:val="28"/>
          <w:szCs w:val="28"/>
        </w:rPr>
        <w:t>1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093524">
        <w:rPr>
          <w:rFonts w:ascii="Times New Roman" w:hAnsi="Times New Roman" w:cs="Times New Roman"/>
          <w:sz w:val="28"/>
          <w:szCs w:val="28"/>
        </w:rPr>
        <w:t>1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r w:rsidR="002D05FB">
        <w:rPr>
          <w:rStyle w:val="a3"/>
          <w:rFonts w:ascii="Times New Roman" w:hAnsi="Times New Roman"/>
          <w:b w:val="0"/>
          <w:bCs/>
          <w:sz w:val="28"/>
          <w:szCs w:val="28"/>
        </w:rPr>
        <w:t>Конева Т.В.</w:t>
      </w:r>
    </w:p>
    <w:p w:rsidR="001D2FA1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1D2FA1" w:rsidRPr="00EC6A10" w:rsidRDefault="001D2FA1" w:rsidP="008A3D47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1. Заместителю директора Коневой Т.В. </w:t>
      </w:r>
      <w:r w:rsidR="008A3D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и специалистам </w:t>
      </w:r>
      <w:r w:rsidRPr="00643DCD">
        <w:rPr>
          <w:rStyle w:val="a3"/>
          <w:rFonts w:ascii="Times New Roman" w:hAnsi="Times New Roman"/>
          <w:b w:val="0"/>
          <w:bCs/>
          <w:sz w:val="28"/>
          <w:szCs w:val="28"/>
        </w:rPr>
        <w:t>Учреждения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,</w:t>
      </w:r>
      <w:r w:rsidR="008A3D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 должностные обязанности которых входит заключение социальных контрактов с гражданами, получившими государственную социальную помощь, еженедельно размещать в средствах массовой информации публикации о получателях</w:t>
      </w:r>
      <w:r w:rsidRPr="00EC6A10">
        <w:rPr>
          <w:rStyle w:val="a3"/>
          <w:rFonts w:ascii="Times New Roman" w:hAnsi="Times New Roman"/>
          <w:b w:val="0"/>
          <w:bCs/>
          <w:sz w:val="28"/>
          <w:szCs w:val="28"/>
        </w:rPr>
        <w:t>;</w:t>
      </w:r>
    </w:p>
    <w:p w:rsidR="001D2FA1" w:rsidRPr="0073701F" w:rsidRDefault="001D2FA1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 К</w:t>
      </w:r>
      <w:r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D2FA1"/>
    <w:rsid w:val="00210987"/>
    <w:rsid w:val="002765B3"/>
    <w:rsid w:val="002D05FB"/>
    <w:rsid w:val="003E02BE"/>
    <w:rsid w:val="003E0B58"/>
    <w:rsid w:val="003F0D83"/>
    <w:rsid w:val="00437258"/>
    <w:rsid w:val="004803BB"/>
    <w:rsid w:val="004D2F6F"/>
    <w:rsid w:val="00547EAF"/>
    <w:rsid w:val="005C1047"/>
    <w:rsid w:val="0071671D"/>
    <w:rsid w:val="0071754F"/>
    <w:rsid w:val="0073701F"/>
    <w:rsid w:val="00816F42"/>
    <w:rsid w:val="008A3D47"/>
    <w:rsid w:val="008C5A55"/>
    <w:rsid w:val="008D1AB9"/>
    <w:rsid w:val="009A7101"/>
    <w:rsid w:val="00A639F8"/>
    <w:rsid w:val="00A958C4"/>
    <w:rsid w:val="00A96D5D"/>
    <w:rsid w:val="00B36174"/>
    <w:rsid w:val="00BD17DA"/>
    <w:rsid w:val="00CA6DD7"/>
    <w:rsid w:val="00CC2622"/>
    <w:rsid w:val="00CD03C7"/>
    <w:rsid w:val="00D30D61"/>
    <w:rsid w:val="00D35FEF"/>
    <w:rsid w:val="00E1757D"/>
    <w:rsid w:val="00E56A91"/>
    <w:rsid w:val="00F11094"/>
    <w:rsid w:val="00F21AE7"/>
    <w:rsid w:val="00F57BA4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2020-12-26T02:17:00Z</cp:lastPrinted>
  <dcterms:created xsi:type="dcterms:W3CDTF">2019-07-04T03:00:00Z</dcterms:created>
  <dcterms:modified xsi:type="dcterms:W3CDTF">2021-03-30T09:16:00Z</dcterms:modified>
</cp:coreProperties>
</file>